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12" w:rsidRDefault="00B73712" w:rsidP="00B7371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D66A9E" w:rsidP="00D66A9E">
      <w:pPr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«UMC» </w:t>
      </w:r>
      <w:r w:rsidR="004508DF" w:rsidRPr="004508DF">
        <w:rPr>
          <w:rFonts w:ascii="Times New Roman" w:hAnsi="Times New Roman" w:cs="Times New Roman"/>
          <w:b/>
          <w:sz w:val="26"/>
          <w:szCs w:val="26"/>
          <w:lang w:val="kk-KZ"/>
        </w:rPr>
        <w:t>КҚ балалар кардиохирургиясының клиникалық бөлімшесіне жатқызу үшін қажетті зерттеулердің ең аз көлемінің тізбесі.</w:t>
      </w:r>
    </w:p>
    <w:p w:rsidR="008764FD" w:rsidRPr="004508DF" w:rsidRDefault="008764FD" w:rsidP="00B73712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sz w:val="10"/>
          <w:szCs w:val="24"/>
          <w:lang w:val="kk-KZ"/>
        </w:rPr>
      </w:pPr>
    </w:p>
    <w:p w:rsidR="008764FD" w:rsidRPr="004061F2" w:rsidRDefault="008764FD" w:rsidP="008764FD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4061F2">
        <w:rPr>
          <w:rFonts w:ascii="Times New Roman" w:eastAsia="Calibri" w:hAnsi="Times New Roman" w:cs="Times New Roman"/>
          <w:i/>
          <w:sz w:val="24"/>
          <w:szCs w:val="24"/>
          <w:lang w:val="kk-KZ"/>
        </w:rPr>
        <w:t>Құрметті пациенттер! Барлық талдаулар мен олардың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жарау</w:t>
      </w:r>
      <w:r w:rsidRPr="004061F2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мерзімдерін тексеріңіз. Жоғарыда көрсетілген тізімнен қажетті талдаулар болмаған жағдайда, ауыз қуысының санациясы болмаған кезде немесе пациентте ЖРВИ клиникасы болған кезде сізге ауруханаға жатқызу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ға</w:t>
      </w:r>
      <w:r w:rsidRPr="004061F2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РҰҚСАТ БЕРІЛМЕЙДІ</w:t>
      </w:r>
      <w:r w:rsidRPr="004061F2">
        <w:rPr>
          <w:rFonts w:ascii="Times New Roman" w:eastAsia="Calibri" w:hAnsi="Times New Roman" w:cs="Times New Roman"/>
          <w:i/>
          <w:sz w:val="24"/>
          <w:szCs w:val="24"/>
          <w:lang w:val="kk-KZ"/>
        </w:rPr>
        <w:t>!</w:t>
      </w:r>
    </w:p>
    <w:p w:rsidR="008764FD" w:rsidRPr="004061F2" w:rsidRDefault="008764FD" w:rsidP="008764FD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4508DF" w:rsidRPr="008764FD" w:rsidRDefault="00D66A9E" w:rsidP="004508DF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1) Қ</w:t>
      </w:r>
      <w:r w:rsidR="004508DF" w:rsidRPr="008764FD">
        <w:rPr>
          <w:rFonts w:ascii="Times New Roman" w:hAnsi="Times New Roman" w:cs="Times New Roman"/>
          <w:b/>
          <w:sz w:val="24"/>
          <w:szCs w:val="24"/>
          <w:lang w:val="kk-KZ"/>
        </w:rPr>
        <w:t>ұжаттар тізбесі:</w:t>
      </w:r>
    </w:p>
    <w:p w:rsidR="004508DF" w:rsidRPr="008764FD" w:rsidRDefault="004508DF" w:rsidP="004508DF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64FD">
        <w:rPr>
          <w:rFonts w:ascii="Times New Roman" w:hAnsi="Times New Roman" w:cs="Times New Roman"/>
          <w:sz w:val="24"/>
          <w:szCs w:val="24"/>
          <w:lang w:val="kk-KZ"/>
        </w:rPr>
        <w:t>2) Жеке Куәлік</w:t>
      </w:r>
      <w:r w:rsidR="00D66A9E">
        <w:rPr>
          <w:rFonts w:ascii="Times New Roman" w:hAnsi="Times New Roman" w:cs="Times New Roman"/>
          <w:sz w:val="24"/>
          <w:szCs w:val="24"/>
          <w:lang w:val="kk-KZ"/>
        </w:rPr>
        <w:t xml:space="preserve"> (түпнұсқа)/</w:t>
      </w:r>
      <w:r w:rsidRPr="008764FD">
        <w:rPr>
          <w:rFonts w:ascii="Times New Roman" w:hAnsi="Times New Roman" w:cs="Times New Roman"/>
          <w:sz w:val="24"/>
          <w:szCs w:val="24"/>
          <w:lang w:val="kk-KZ"/>
        </w:rPr>
        <w:t>төлқұжат/туу туралы куәлік;</w:t>
      </w:r>
    </w:p>
    <w:p w:rsidR="00B73712" w:rsidRPr="008764FD" w:rsidRDefault="00D66A9E" w:rsidP="004508DF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 М</w:t>
      </w:r>
      <w:r w:rsidR="004508DF" w:rsidRPr="008764FD">
        <w:rPr>
          <w:rFonts w:ascii="Times New Roman" w:hAnsi="Times New Roman" w:cs="Times New Roman"/>
          <w:sz w:val="24"/>
          <w:szCs w:val="24"/>
          <w:lang w:val="kk-KZ"/>
        </w:rPr>
        <w:t>едициналық ұйымнан емдеуге жатқызуға жолдамалар;</w:t>
      </w:r>
    </w:p>
    <w:p w:rsidR="004508DF" w:rsidRPr="00D66A9E" w:rsidRDefault="00D66A9E" w:rsidP="00D66A9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6A9E"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="004508DF" w:rsidRPr="00D66A9E">
        <w:rPr>
          <w:rFonts w:ascii="Times New Roman" w:hAnsi="Times New Roman" w:cs="Times New Roman"/>
          <w:b/>
          <w:sz w:val="24"/>
          <w:szCs w:val="24"/>
          <w:lang w:val="kk-KZ"/>
        </w:rPr>
        <w:t>акцинация күнтізбесіне сәйкес, оның ішінде вирустық гепатиттерге қарсы вакцинация көрсетілген егу паспорты: (көшірмесі)</w:t>
      </w:r>
    </w:p>
    <w:p w:rsidR="004508DF" w:rsidRPr="00D66A9E" w:rsidRDefault="004508DF" w:rsidP="004508DF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3712" w:rsidRPr="00D66A9E" w:rsidRDefault="008764FD" w:rsidP="00D66A9E">
      <w:pPr>
        <w:tabs>
          <w:tab w:val="left" w:pos="413"/>
          <w:tab w:val="center" w:pos="5103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66A9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Жіберілген диагнозды растайтын қажетті зертханалық және аспаптық зерттеулердің нәтижелері бар үзінді көшірме, жарау мерзімі - 10 күн.</w:t>
      </w:r>
    </w:p>
    <w:p w:rsidR="004508DF" w:rsidRPr="004508DF" w:rsidRDefault="004508DF" w:rsidP="004508D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08DF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508DF">
        <w:rPr>
          <w:rFonts w:ascii="Times New Roman" w:hAnsi="Times New Roman" w:cs="Times New Roman"/>
          <w:sz w:val="24"/>
          <w:szCs w:val="24"/>
          <w:lang w:val="kk-KZ"/>
        </w:rPr>
        <w:tab/>
        <w:t>Балаға эпидемиологиялық орта туралы анықтама (10 күн жарамды);</w:t>
      </w:r>
    </w:p>
    <w:p w:rsidR="004508DF" w:rsidRPr="004508DF" w:rsidRDefault="004508DF" w:rsidP="004508D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08DF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4508DF">
        <w:rPr>
          <w:rFonts w:ascii="Times New Roman" w:hAnsi="Times New Roman" w:cs="Times New Roman"/>
          <w:sz w:val="24"/>
          <w:szCs w:val="24"/>
          <w:lang w:val="kk-KZ"/>
        </w:rPr>
        <w:tab/>
        <w:t xml:space="preserve">Лейкоциттер формуласы мен тромбоциттер саны бар жалпы қан анализі (талдау нәтижелері 10 күнге жарамды); </w:t>
      </w:r>
    </w:p>
    <w:p w:rsidR="004508DF" w:rsidRPr="004508DF" w:rsidRDefault="004508DF" w:rsidP="004508D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08DF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4508DF">
        <w:rPr>
          <w:rFonts w:ascii="Times New Roman" w:hAnsi="Times New Roman" w:cs="Times New Roman"/>
          <w:sz w:val="24"/>
          <w:szCs w:val="24"/>
          <w:lang w:val="kk-KZ"/>
        </w:rPr>
        <w:tab/>
        <w:t>Жалпы зәр анализі (талдау нәтижелері 10 күнге жарамды);</w:t>
      </w:r>
    </w:p>
    <w:p w:rsidR="004508DF" w:rsidRPr="004508DF" w:rsidRDefault="004508DF" w:rsidP="004508D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08DF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508DF">
        <w:rPr>
          <w:rFonts w:ascii="Times New Roman" w:hAnsi="Times New Roman" w:cs="Times New Roman"/>
          <w:sz w:val="24"/>
          <w:szCs w:val="24"/>
          <w:lang w:val="kk-KZ"/>
        </w:rPr>
        <w:tab/>
        <w:t>Биохимиялық қан анализі (мочевина, билирубин) (талдау нәтижелері 10 күнге жарамды);</w:t>
      </w:r>
    </w:p>
    <w:p w:rsidR="004508DF" w:rsidRPr="004508DF" w:rsidRDefault="004508DF" w:rsidP="004508D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08DF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4508DF">
        <w:rPr>
          <w:rFonts w:ascii="Times New Roman" w:hAnsi="Times New Roman" w:cs="Times New Roman"/>
          <w:sz w:val="24"/>
          <w:szCs w:val="24"/>
          <w:lang w:val="kk-KZ"/>
        </w:rPr>
        <w:tab/>
        <w:t>Кеуде қуысының рентгенографиясының нәтижелері (талдау нәтижелері 6 айға жарамды.);</w:t>
      </w:r>
    </w:p>
    <w:p w:rsidR="004508DF" w:rsidRPr="004508DF" w:rsidRDefault="004508DF" w:rsidP="004508D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08DF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4508DF">
        <w:rPr>
          <w:rFonts w:ascii="Times New Roman" w:hAnsi="Times New Roman" w:cs="Times New Roman"/>
          <w:sz w:val="24"/>
          <w:szCs w:val="24"/>
          <w:lang w:val="kk-KZ"/>
        </w:rPr>
        <w:tab/>
        <w:t>2 жасқа дейінгі балаларға арналған патологиялық флорадағы нәжіс (талдау нәтижелері 10 күнге жарамды);</w:t>
      </w:r>
    </w:p>
    <w:p w:rsidR="004508DF" w:rsidRPr="004508DF" w:rsidRDefault="004508DF" w:rsidP="004508D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08DF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4508DF">
        <w:rPr>
          <w:rFonts w:ascii="Times New Roman" w:hAnsi="Times New Roman" w:cs="Times New Roman"/>
          <w:sz w:val="24"/>
          <w:szCs w:val="24"/>
          <w:lang w:val="kk-KZ"/>
        </w:rPr>
        <w:tab/>
        <w:t>"В" және "С" гепатиттерінің маркерлеріне арналған қан ИФТ (талдау нәтижелері 30 күнге жарамды) (вирустық гепатиттерге ИФТ оң талдау кезінде инфекционист-дәрігердің қорытындысымен вирустық гепатиттерге ПТР талдауы қажет);</w:t>
      </w:r>
    </w:p>
    <w:p w:rsidR="004508DF" w:rsidRPr="004508DF" w:rsidRDefault="004508DF" w:rsidP="004508D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08DF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4508DF">
        <w:rPr>
          <w:rFonts w:ascii="Times New Roman" w:hAnsi="Times New Roman" w:cs="Times New Roman"/>
          <w:sz w:val="24"/>
          <w:szCs w:val="24"/>
          <w:lang w:val="kk-KZ"/>
        </w:rPr>
        <w:tab/>
        <w:t>АИТВ-ға қанның ИФТ (талдау нәтижелері 10 күнге жарамды,);</w:t>
      </w:r>
    </w:p>
    <w:p w:rsidR="004508DF" w:rsidRPr="004508DF" w:rsidRDefault="004508DF" w:rsidP="004508D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08DF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4508DF">
        <w:rPr>
          <w:rFonts w:ascii="Times New Roman" w:hAnsi="Times New Roman" w:cs="Times New Roman"/>
          <w:sz w:val="24"/>
          <w:szCs w:val="24"/>
          <w:lang w:val="kk-KZ"/>
        </w:rPr>
        <w:tab/>
        <w:t>Эхокардиография (зерттеу нәтижелері 30 күнге жарамды);</w:t>
      </w:r>
    </w:p>
    <w:p w:rsidR="004508DF" w:rsidRPr="004508DF" w:rsidRDefault="004508DF" w:rsidP="004508D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08DF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4508DF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ЭКГ (зерттеу нәтижелері 10 күнге жарамды);</w:t>
      </w:r>
    </w:p>
    <w:p w:rsidR="004508DF" w:rsidRDefault="004508DF" w:rsidP="004508D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08DF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4508DF">
        <w:rPr>
          <w:rFonts w:ascii="Times New Roman" w:hAnsi="Times New Roman" w:cs="Times New Roman"/>
          <w:sz w:val="24"/>
          <w:szCs w:val="24"/>
          <w:lang w:val="kk-KZ"/>
        </w:rPr>
        <w:tab/>
        <w:t>Тістерді санитарлық тазарту (жарамдылық мерзімі 30 күн);</w:t>
      </w:r>
    </w:p>
    <w:p w:rsidR="004508DF" w:rsidRDefault="004508DF" w:rsidP="004508D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508DF" w:rsidRPr="004508DF" w:rsidRDefault="004508DF" w:rsidP="004508D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08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Маңызды! </w:t>
      </w:r>
    </w:p>
    <w:p w:rsidR="004508DF" w:rsidRPr="00D66A9E" w:rsidRDefault="004508DF" w:rsidP="00C12E7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D66A9E">
        <w:rPr>
          <w:rFonts w:ascii="Times New Roman" w:hAnsi="Times New Roman" w:cs="Times New Roman"/>
          <w:sz w:val="24"/>
          <w:szCs w:val="24"/>
          <w:lang w:val="kk-KZ"/>
        </w:rPr>
        <w:t>7 жасқа дейінгі балалар, сондай-ақ дәрігердің қорытындысы бойынша қосымша күтімді қажет ететін ауыр науқастар анасымен (әкесімен) немесе өзге адаммен бірге ауруханаға жатқызылады. Егер күтім бойынша ауруханаға жатқызылған жағдайда заңды емес өкілдердің (ата-аналардың) өздерімен бірге Нотариаттық сенімхаты болуы тиіс.</w:t>
      </w:r>
    </w:p>
    <w:p w:rsidR="004508DF" w:rsidRPr="004508DF" w:rsidRDefault="004508DF" w:rsidP="004508D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08DF" w:rsidRPr="004508DF" w:rsidRDefault="004508DF" w:rsidP="004508D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08DF">
        <w:rPr>
          <w:rFonts w:ascii="Times New Roman" w:hAnsi="Times New Roman" w:cs="Times New Roman"/>
          <w:b/>
          <w:sz w:val="24"/>
          <w:szCs w:val="24"/>
          <w:lang w:val="kk-KZ"/>
        </w:rPr>
        <w:t>Күтім бойынша адамдарға (баламен ауруханаға жатқызылған жағдайда):</w:t>
      </w:r>
    </w:p>
    <w:p w:rsidR="004508DF" w:rsidRPr="00D30860" w:rsidRDefault="004508DF" w:rsidP="004508D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0860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508D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30860">
        <w:rPr>
          <w:rFonts w:ascii="Times New Roman" w:hAnsi="Times New Roman" w:cs="Times New Roman"/>
          <w:sz w:val="24"/>
          <w:szCs w:val="24"/>
          <w:lang w:val="kk-KZ"/>
        </w:rPr>
        <w:t>Флюрография жарамдылық мерзімі-6 ай;</w:t>
      </w:r>
    </w:p>
    <w:p w:rsidR="004508DF" w:rsidRPr="00D30860" w:rsidRDefault="004508DF" w:rsidP="004508D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0860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D30860">
        <w:rPr>
          <w:rFonts w:ascii="Times New Roman" w:hAnsi="Times New Roman" w:cs="Times New Roman"/>
          <w:sz w:val="24"/>
          <w:szCs w:val="24"/>
          <w:lang w:val="kk-KZ"/>
        </w:rPr>
        <w:tab/>
        <w:t>Патогендік флораға нәжісті бактериологиялық талдау жарамдылық мерзімі-10 күн;</w:t>
      </w:r>
    </w:p>
    <w:p w:rsidR="00B73712" w:rsidRPr="00D30860" w:rsidRDefault="004508DF" w:rsidP="004508D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0860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D30860">
        <w:rPr>
          <w:rFonts w:ascii="Times New Roman" w:hAnsi="Times New Roman" w:cs="Times New Roman"/>
          <w:sz w:val="24"/>
          <w:szCs w:val="24"/>
          <w:lang w:val="kk-KZ"/>
        </w:rPr>
        <w:tab/>
        <w:t>Микрореакцияға арналған қан жарамдылық мерзімі-10 күн;</w:t>
      </w:r>
    </w:p>
    <w:p w:rsidR="00B73712" w:rsidRPr="00D30860" w:rsidRDefault="00B73712" w:rsidP="00B7371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6A9E" w:rsidRDefault="004508DF" w:rsidP="00D66A9E">
      <w:pPr>
        <w:pStyle w:val="a4"/>
        <w:spacing w:line="240" w:lineRule="auto"/>
        <w:ind w:left="142" w:right="-1" w:firstLine="0"/>
        <w:rPr>
          <w:b/>
          <w:szCs w:val="24"/>
          <w:lang w:val="kk-KZ"/>
        </w:rPr>
      </w:pPr>
      <w:r w:rsidRPr="004508DF">
        <w:rPr>
          <w:b/>
          <w:szCs w:val="24"/>
          <w:lang w:val="kk-KZ"/>
        </w:rPr>
        <w:lastRenderedPageBreak/>
        <w:t>Жүкті адамдарды күтуші ретінде ауруханаға жатқызу (баламен ауруханаға жатқызылған жағдайда):</w:t>
      </w:r>
      <w:r w:rsidR="00D66A9E">
        <w:rPr>
          <w:b/>
          <w:szCs w:val="24"/>
          <w:lang w:val="kk-KZ"/>
        </w:rPr>
        <w:t xml:space="preserve"> </w:t>
      </w:r>
    </w:p>
    <w:p w:rsidR="00D66A9E" w:rsidRPr="00D66A9E" w:rsidRDefault="004508DF" w:rsidP="00D66A9E">
      <w:pPr>
        <w:pStyle w:val="a4"/>
        <w:numPr>
          <w:ilvl w:val="0"/>
          <w:numId w:val="9"/>
        </w:numPr>
        <w:spacing w:line="240" w:lineRule="auto"/>
        <w:ind w:right="-1"/>
        <w:rPr>
          <w:szCs w:val="24"/>
          <w:lang w:val="kk-KZ"/>
        </w:rPr>
      </w:pPr>
      <w:r w:rsidRPr="00D66A9E">
        <w:rPr>
          <w:szCs w:val="24"/>
          <w:lang w:val="kk-KZ"/>
        </w:rPr>
        <w:t>жүктілік мерзімі-30 аптаға дейін (қоса алғанда);</w:t>
      </w:r>
    </w:p>
    <w:p w:rsidR="00B73712" w:rsidRDefault="004508DF" w:rsidP="00D66A9E">
      <w:pPr>
        <w:pStyle w:val="a4"/>
        <w:numPr>
          <w:ilvl w:val="0"/>
          <w:numId w:val="9"/>
        </w:numPr>
        <w:spacing w:line="240" w:lineRule="auto"/>
        <w:ind w:right="-1"/>
        <w:rPr>
          <w:szCs w:val="24"/>
          <w:lang w:val="kk-KZ"/>
        </w:rPr>
      </w:pPr>
      <w:r w:rsidRPr="00D66A9E">
        <w:rPr>
          <w:szCs w:val="24"/>
          <w:lang w:val="kk-KZ"/>
        </w:rPr>
        <w:t>ауруханаға жатқызу кезінде өзімен бірге емханадан тіркелген жері бойынша айырбастау картасының (№113 нысан) болуы қажет;</w:t>
      </w:r>
    </w:p>
    <w:p w:rsidR="00D66A9E" w:rsidRPr="00D66A9E" w:rsidRDefault="00D66A9E" w:rsidP="00D30860">
      <w:pPr>
        <w:pStyle w:val="a4"/>
        <w:spacing w:line="240" w:lineRule="auto"/>
        <w:ind w:right="-1" w:firstLine="0"/>
        <w:rPr>
          <w:szCs w:val="24"/>
          <w:lang w:val="kk-KZ"/>
        </w:rPr>
      </w:pPr>
    </w:p>
    <w:p w:rsidR="004508DF" w:rsidRPr="00D66A9E" w:rsidRDefault="004508DF" w:rsidP="004508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6A9E">
        <w:rPr>
          <w:rFonts w:ascii="Times New Roman" w:hAnsi="Times New Roman" w:cs="Times New Roman"/>
          <w:b/>
          <w:sz w:val="24"/>
          <w:szCs w:val="24"/>
          <w:lang w:val="kk-KZ"/>
        </w:rPr>
        <w:t>Мекен-жайы:</w:t>
      </w:r>
      <w:r w:rsidRPr="00D66A9E">
        <w:rPr>
          <w:rFonts w:ascii="Times New Roman" w:hAnsi="Times New Roman" w:cs="Times New Roman"/>
          <w:sz w:val="24"/>
          <w:szCs w:val="24"/>
          <w:lang w:val="kk-KZ"/>
        </w:rPr>
        <w:t xml:space="preserve"> Астана қ., Тұран даңғылы, 38</w:t>
      </w:r>
    </w:p>
    <w:p w:rsidR="004508DF" w:rsidRPr="00D66A9E" w:rsidRDefault="004508DF" w:rsidP="004508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6A9E">
        <w:rPr>
          <w:rFonts w:ascii="Times New Roman" w:hAnsi="Times New Roman" w:cs="Times New Roman"/>
          <w:sz w:val="24"/>
          <w:szCs w:val="24"/>
          <w:lang w:val="kk-KZ"/>
        </w:rPr>
        <w:t>Автобуспен жүру</w:t>
      </w:r>
      <w:r w:rsidR="00D66A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6A9E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 w:rsidR="00D66A9E">
        <w:rPr>
          <w:rFonts w:ascii="Times New Roman" w:hAnsi="Times New Roman" w:cs="Times New Roman"/>
          <w:sz w:val="24"/>
          <w:szCs w:val="24"/>
          <w:lang w:val="kk-KZ"/>
        </w:rPr>
        <w:t xml:space="preserve">40, 50, 51, 53, 61, 26, 27, 66 </w:t>
      </w:r>
      <w:r w:rsidR="00D66A9E" w:rsidRPr="00D66A9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D66A9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D66A9E">
        <w:rPr>
          <w:rFonts w:ascii="Times New Roman" w:hAnsi="Times New Roman" w:cs="Times New Roman"/>
          <w:sz w:val="24"/>
          <w:szCs w:val="24"/>
          <w:lang w:val="kk-KZ"/>
        </w:rPr>
        <w:t>ардиохирургиялық орталық</w:t>
      </w:r>
      <w:r w:rsidR="00D66A9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D66A9E">
        <w:rPr>
          <w:rFonts w:ascii="Times New Roman" w:hAnsi="Times New Roman" w:cs="Times New Roman"/>
          <w:sz w:val="24"/>
          <w:szCs w:val="24"/>
          <w:lang w:val="kk-KZ"/>
        </w:rPr>
        <w:t xml:space="preserve"> аялдамасы.  </w:t>
      </w:r>
    </w:p>
    <w:p w:rsidR="004508DF" w:rsidRPr="00D66A9E" w:rsidRDefault="00D66A9E" w:rsidP="004508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10 (әуежайдан) «Асыл тау»</w:t>
      </w:r>
      <w:r w:rsidR="004508DF" w:rsidRPr="00D66A9E">
        <w:rPr>
          <w:rFonts w:ascii="Times New Roman" w:hAnsi="Times New Roman" w:cs="Times New Roman"/>
          <w:sz w:val="24"/>
          <w:szCs w:val="24"/>
          <w:lang w:val="kk-KZ"/>
        </w:rPr>
        <w:t xml:space="preserve"> БО аялдамасына дейін</w:t>
      </w:r>
    </w:p>
    <w:p w:rsidR="004508DF" w:rsidRPr="00D66A9E" w:rsidRDefault="004508DF" w:rsidP="004508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73712" w:rsidRPr="00D66A9E" w:rsidRDefault="004508DF" w:rsidP="004508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66A9E">
        <w:rPr>
          <w:rFonts w:ascii="Times New Roman" w:hAnsi="Times New Roman" w:cs="Times New Roman"/>
          <w:sz w:val="24"/>
          <w:szCs w:val="24"/>
          <w:lang w:val="kk-KZ"/>
        </w:rPr>
        <w:t>Меңгерушісі. бөлімшелер ____________________________</w:t>
      </w: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C4479E" w:rsidRPr="00B73712" w:rsidRDefault="00C4479E" w:rsidP="00BF4DBD">
      <w:pPr>
        <w:rPr>
          <w:lang w:val="kk-KZ"/>
        </w:rPr>
      </w:pPr>
    </w:p>
    <w:sectPr w:rsidR="00C4479E" w:rsidRPr="00B73712" w:rsidSect="00B73712">
      <w:headerReference w:type="default" r:id="rId8"/>
      <w:pgSz w:w="11906" w:h="16838"/>
      <w:pgMar w:top="24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6E8" w:rsidRDefault="008136E8" w:rsidP="00B73712">
      <w:pPr>
        <w:spacing w:after="0" w:line="240" w:lineRule="auto"/>
      </w:pPr>
      <w:r>
        <w:separator/>
      </w:r>
    </w:p>
  </w:endnote>
  <w:endnote w:type="continuationSeparator" w:id="0">
    <w:p w:rsidR="008136E8" w:rsidRDefault="008136E8" w:rsidP="00B7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6E8" w:rsidRDefault="008136E8" w:rsidP="00B73712">
      <w:pPr>
        <w:spacing w:after="0" w:line="240" w:lineRule="auto"/>
      </w:pPr>
      <w:r>
        <w:separator/>
      </w:r>
    </w:p>
  </w:footnote>
  <w:footnote w:type="continuationSeparator" w:id="0">
    <w:p w:rsidR="008136E8" w:rsidRDefault="008136E8" w:rsidP="00B7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712" w:rsidRDefault="00B73712" w:rsidP="00B73712">
    <w:pPr>
      <w:pStyle w:val="ac"/>
      <w:jc w:val="center"/>
    </w:pPr>
    <w:r>
      <w:rPr>
        <w:noProof/>
        <w:lang w:eastAsia="ru-RU"/>
      </w:rPr>
      <w:drawing>
        <wp:inline distT="0" distB="0" distL="0" distR="0" wp14:anchorId="7363F48A" wp14:editId="5CA94FDD">
          <wp:extent cx="1733550" cy="389164"/>
          <wp:effectExtent l="0" t="0" r="0" b="0"/>
          <wp:docPr id="6" name="Рисунок 6" descr="лого_umc_кор_рус_для подписи пись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_umc_кор_рус_для подписи письма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961" cy="40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712" w:rsidRPr="00B73712" w:rsidRDefault="00B73712" w:rsidP="00B73712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val="kk-KZ" w:eastAsia="ru-RU" w:bidi="ru-RU"/>
      </w:rPr>
    </w:pPr>
    <w:proofErr w:type="gram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Утверждена</w:t>
    </w:r>
    <w:proofErr w:type="gramEnd"/>
    <w:r w:rsidRPr="004C5EBB">
      <w:rPr>
        <w:rFonts w:ascii="Times New Roman" w:eastAsia="Times New Roman" w:hAnsi="Times New Roman" w:cs="Times New Roman"/>
        <w:lang w:eastAsia="ru-RU" w:bidi="ru-RU"/>
      </w:rPr>
      <w:t xml:space="preserve"> </w:t>
    </w:r>
    <w:r w:rsidRPr="004C5EBB">
      <w:rPr>
        <w:rFonts w:ascii="Times New Roman" w:eastAsia="Times New Roman" w:hAnsi="Times New Roman" w:cs="Times New Roman"/>
        <w:sz w:val="16"/>
        <w:lang w:eastAsia="ru-RU" w:bidi="ru-RU"/>
      </w:rPr>
      <w:t>Решением Медицинского совета корпоративного фонда «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University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Medical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Center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» </w:t>
    </w:r>
    <w:r>
      <w:rPr>
        <w:rFonts w:ascii="Times New Roman" w:eastAsia="Times New Roman" w:hAnsi="Times New Roman" w:cs="Times New Roman"/>
        <w:sz w:val="16"/>
        <w:lang w:eastAsia="ru-RU" w:bidi="ru-RU"/>
      </w:rPr>
      <w:t>от  25 июля 2022г. № 12</w:t>
    </w:r>
  </w:p>
  <w:p w:rsidR="00B73712" w:rsidRDefault="00B7371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7CF5"/>
    <w:multiLevelType w:val="hybridMultilevel"/>
    <w:tmpl w:val="3C5CF80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48909BE"/>
    <w:multiLevelType w:val="hybridMultilevel"/>
    <w:tmpl w:val="E90E78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9E240C"/>
    <w:multiLevelType w:val="hybridMultilevel"/>
    <w:tmpl w:val="83A23D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4C17C52"/>
    <w:multiLevelType w:val="hybridMultilevel"/>
    <w:tmpl w:val="A6C6ADE8"/>
    <w:lvl w:ilvl="0" w:tplc="5436000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6171A16"/>
    <w:multiLevelType w:val="hybridMultilevel"/>
    <w:tmpl w:val="CF7AF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E7860"/>
    <w:multiLevelType w:val="hybridMultilevel"/>
    <w:tmpl w:val="CDF47DF2"/>
    <w:lvl w:ilvl="0" w:tplc="EEB071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97AA9"/>
    <w:multiLevelType w:val="hybridMultilevel"/>
    <w:tmpl w:val="FB161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05BD1"/>
    <w:multiLevelType w:val="hybridMultilevel"/>
    <w:tmpl w:val="363C15E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9E1AE0"/>
    <w:multiLevelType w:val="hybridMultilevel"/>
    <w:tmpl w:val="509849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0D"/>
    <w:rsid w:val="00033DE1"/>
    <w:rsid w:val="00074B02"/>
    <w:rsid w:val="000D530E"/>
    <w:rsid w:val="000E2F58"/>
    <w:rsid w:val="001104E3"/>
    <w:rsid w:val="00113AAB"/>
    <w:rsid w:val="00131A5F"/>
    <w:rsid w:val="001340DC"/>
    <w:rsid w:val="001902D9"/>
    <w:rsid w:val="00197118"/>
    <w:rsid w:val="001A62DD"/>
    <w:rsid w:val="001B5EEC"/>
    <w:rsid w:val="001D361A"/>
    <w:rsid w:val="001D652A"/>
    <w:rsid w:val="001F329B"/>
    <w:rsid w:val="001F70B5"/>
    <w:rsid w:val="00210727"/>
    <w:rsid w:val="00257A68"/>
    <w:rsid w:val="00266CDE"/>
    <w:rsid w:val="00273B8F"/>
    <w:rsid w:val="00273E34"/>
    <w:rsid w:val="0027600D"/>
    <w:rsid w:val="00277250"/>
    <w:rsid w:val="002A0764"/>
    <w:rsid w:val="002F56E9"/>
    <w:rsid w:val="00315C42"/>
    <w:rsid w:val="003222FE"/>
    <w:rsid w:val="00327887"/>
    <w:rsid w:val="0033136D"/>
    <w:rsid w:val="0037010B"/>
    <w:rsid w:val="0037110D"/>
    <w:rsid w:val="00371823"/>
    <w:rsid w:val="003A2793"/>
    <w:rsid w:val="003D2DA3"/>
    <w:rsid w:val="003E4AC6"/>
    <w:rsid w:val="00401799"/>
    <w:rsid w:val="004133AA"/>
    <w:rsid w:val="004163F8"/>
    <w:rsid w:val="00425FE9"/>
    <w:rsid w:val="004508DF"/>
    <w:rsid w:val="004B32BC"/>
    <w:rsid w:val="004C0BDF"/>
    <w:rsid w:val="004D374E"/>
    <w:rsid w:val="004D466B"/>
    <w:rsid w:val="004F0285"/>
    <w:rsid w:val="00503FA1"/>
    <w:rsid w:val="0052185E"/>
    <w:rsid w:val="00523B34"/>
    <w:rsid w:val="00541A01"/>
    <w:rsid w:val="00562AF3"/>
    <w:rsid w:val="005A2D8D"/>
    <w:rsid w:val="005B5E74"/>
    <w:rsid w:val="005C638D"/>
    <w:rsid w:val="005C6B39"/>
    <w:rsid w:val="005D111D"/>
    <w:rsid w:val="005E73B4"/>
    <w:rsid w:val="006078C9"/>
    <w:rsid w:val="0062651A"/>
    <w:rsid w:val="0067345F"/>
    <w:rsid w:val="0068792A"/>
    <w:rsid w:val="006A1DB9"/>
    <w:rsid w:val="006A682A"/>
    <w:rsid w:val="006B3F18"/>
    <w:rsid w:val="006C5D5C"/>
    <w:rsid w:val="006D0B4F"/>
    <w:rsid w:val="00715B8A"/>
    <w:rsid w:val="00746B31"/>
    <w:rsid w:val="00761E53"/>
    <w:rsid w:val="007754D8"/>
    <w:rsid w:val="00781A97"/>
    <w:rsid w:val="00781B13"/>
    <w:rsid w:val="00783E53"/>
    <w:rsid w:val="007845D6"/>
    <w:rsid w:val="007D12D8"/>
    <w:rsid w:val="007E5BFC"/>
    <w:rsid w:val="007F17F3"/>
    <w:rsid w:val="00800AFB"/>
    <w:rsid w:val="00810386"/>
    <w:rsid w:val="008136E8"/>
    <w:rsid w:val="0082142F"/>
    <w:rsid w:val="00835BC4"/>
    <w:rsid w:val="008627A7"/>
    <w:rsid w:val="008638E8"/>
    <w:rsid w:val="00870145"/>
    <w:rsid w:val="008764FD"/>
    <w:rsid w:val="00885034"/>
    <w:rsid w:val="00893B30"/>
    <w:rsid w:val="008940BE"/>
    <w:rsid w:val="008C0799"/>
    <w:rsid w:val="008C1E02"/>
    <w:rsid w:val="008C22A5"/>
    <w:rsid w:val="008C6319"/>
    <w:rsid w:val="008D64DB"/>
    <w:rsid w:val="008D7440"/>
    <w:rsid w:val="008F303A"/>
    <w:rsid w:val="0097375B"/>
    <w:rsid w:val="00991040"/>
    <w:rsid w:val="009B36B6"/>
    <w:rsid w:val="009B45D0"/>
    <w:rsid w:val="009C2EF8"/>
    <w:rsid w:val="009F4218"/>
    <w:rsid w:val="00A12058"/>
    <w:rsid w:val="00A23766"/>
    <w:rsid w:val="00A27440"/>
    <w:rsid w:val="00A34C66"/>
    <w:rsid w:val="00A52B73"/>
    <w:rsid w:val="00A54C2C"/>
    <w:rsid w:val="00A57117"/>
    <w:rsid w:val="00A914EB"/>
    <w:rsid w:val="00AA676E"/>
    <w:rsid w:val="00AB00A6"/>
    <w:rsid w:val="00AE5744"/>
    <w:rsid w:val="00AE6AB5"/>
    <w:rsid w:val="00AF0348"/>
    <w:rsid w:val="00AF4A3A"/>
    <w:rsid w:val="00B00024"/>
    <w:rsid w:val="00B01AB0"/>
    <w:rsid w:val="00B03BF9"/>
    <w:rsid w:val="00B370D5"/>
    <w:rsid w:val="00B37D8D"/>
    <w:rsid w:val="00B4354D"/>
    <w:rsid w:val="00B501EB"/>
    <w:rsid w:val="00B653C9"/>
    <w:rsid w:val="00B73712"/>
    <w:rsid w:val="00B73F48"/>
    <w:rsid w:val="00B87FC2"/>
    <w:rsid w:val="00B90BD2"/>
    <w:rsid w:val="00B94719"/>
    <w:rsid w:val="00BB61B7"/>
    <w:rsid w:val="00BD0AA9"/>
    <w:rsid w:val="00BD3D78"/>
    <w:rsid w:val="00BE6BD9"/>
    <w:rsid w:val="00BF0B25"/>
    <w:rsid w:val="00BF4ADD"/>
    <w:rsid w:val="00BF4DBD"/>
    <w:rsid w:val="00C11DB6"/>
    <w:rsid w:val="00C12E7D"/>
    <w:rsid w:val="00C13F27"/>
    <w:rsid w:val="00C1679B"/>
    <w:rsid w:val="00C413C5"/>
    <w:rsid w:val="00C4479E"/>
    <w:rsid w:val="00C564CC"/>
    <w:rsid w:val="00C566AF"/>
    <w:rsid w:val="00C85DBF"/>
    <w:rsid w:val="00C870CD"/>
    <w:rsid w:val="00CD0A68"/>
    <w:rsid w:val="00CE79B1"/>
    <w:rsid w:val="00D0759D"/>
    <w:rsid w:val="00D155F6"/>
    <w:rsid w:val="00D23E5D"/>
    <w:rsid w:val="00D30860"/>
    <w:rsid w:val="00D51F27"/>
    <w:rsid w:val="00D564D8"/>
    <w:rsid w:val="00D6200C"/>
    <w:rsid w:val="00D645FE"/>
    <w:rsid w:val="00D66A9E"/>
    <w:rsid w:val="00D951B8"/>
    <w:rsid w:val="00D9521D"/>
    <w:rsid w:val="00DA58F5"/>
    <w:rsid w:val="00DD15FF"/>
    <w:rsid w:val="00DE2D48"/>
    <w:rsid w:val="00E00425"/>
    <w:rsid w:val="00E07BFE"/>
    <w:rsid w:val="00E21C8C"/>
    <w:rsid w:val="00E269DB"/>
    <w:rsid w:val="00E44F07"/>
    <w:rsid w:val="00E73DF2"/>
    <w:rsid w:val="00E75D1E"/>
    <w:rsid w:val="00E7654E"/>
    <w:rsid w:val="00E869F7"/>
    <w:rsid w:val="00E871FE"/>
    <w:rsid w:val="00E94CF8"/>
    <w:rsid w:val="00EA0D49"/>
    <w:rsid w:val="00EB4C93"/>
    <w:rsid w:val="00EB65B1"/>
    <w:rsid w:val="00EC0920"/>
    <w:rsid w:val="00EC3AA5"/>
    <w:rsid w:val="00EF115A"/>
    <w:rsid w:val="00EF3778"/>
    <w:rsid w:val="00F01484"/>
    <w:rsid w:val="00F06628"/>
    <w:rsid w:val="00F13657"/>
    <w:rsid w:val="00F1455B"/>
    <w:rsid w:val="00F23CEB"/>
    <w:rsid w:val="00F2415E"/>
    <w:rsid w:val="00F300E4"/>
    <w:rsid w:val="00F479AE"/>
    <w:rsid w:val="00F47A33"/>
    <w:rsid w:val="00F54B21"/>
    <w:rsid w:val="00F6313E"/>
    <w:rsid w:val="00F76A79"/>
    <w:rsid w:val="00F83B03"/>
    <w:rsid w:val="00F85090"/>
    <w:rsid w:val="00FE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99"/>
    <w:locked/>
    <w:rsid w:val="00C4479E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uiPriority w:val="34"/>
    <w:qFormat/>
    <w:rsid w:val="00C4479E"/>
    <w:pPr>
      <w:spacing w:after="0"/>
      <w:ind w:left="720" w:firstLine="709"/>
      <w:contextualSpacing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4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79E"/>
    <w:rPr>
      <w:rFonts w:ascii="Segoe UI" w:hAnsi="Segoe UI" w:cs="Segoe UI"/>
      <w:sz w:val="18"/>
      <w:szCs w:val="18"/>
    </w:rPr>
  </w:style>
  <w:style w:type="paragraph" w:styleId="a7">
    <w:name w:val="No Spacing"/>
    <w:aliases w:val="Этот бля,Этот"/>
    <w:basedOn w:val="a"/>
    <w:link w:val="a8"/>
    <w:uiPriority w:val="1"/>
    <w:qFormat/>
    <w:rsid w:val="00E00425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Без интервала Знак"/>
    <w:aliases w:val="Этот бля Знак,Этот Знак"/>
    <w:link w:val="a7"/>
    <w:uiPriority w:val="1"/>
    <w:locked/>
    <w:rsid w:val="00E00425"/>
    <w:rPr>
      <w:rFonts w:ascii="Times New Roman" w:eastAsia="Calibri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67345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6734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"/>
    <w:basedOn w:val="a9"/>
    <w:rsid w:val="0067345F"/>
    <w:rPr>
      <w:rFonts w:cs="Mangal"/>
    </w:rPr>
  </w:style>
  <w:style w:type="paragraph" w:styleId="ac">
    <w:name w:val="header"/>
    <w:basedOn w:val="a"/>
    <w:link w:val="ad"/>
    <w:uiPriority w:val="99"/>
    <w:unhideWhenUsed/>
    <w:rsid w:val="00B7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73712"/>
  </w:style>
  <w:style w:type="paragraph" w:styleId="ae">
    <w:name w:val="footer"/>
    <w:basedOn w:val="a"/>
    <w:link w:val="af"/>
    <w:uiPriority w:val="99"/>
    <w:unhideWhenUsed/>
    <w:rsid w:val="00B7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73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99"/>
    <w:locked/>
    <w:rsid w:val="00C4479E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uiPriority w:val="34"/>
    <w:qFormat/>
    <w:rsid w:val="00C4479E"/>
    <w:pPr>
      <w:spacing w:after="0"/>
      <w:ind w:left="720" w:firstLine="709"/>
      <w:contextualSpacing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4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79E"/>
    <w:rPr>
      <w:rFonts w:ascii="Segoe UI" w:hAnsi="Segoe UI" w:cs="Segoe UI"/>
      <w:sz w:val="18"/>
      <w:szCs w:val="18"/>
    </w:rPr>
  </w:style>
  <w:style w:type="paragraph" w:styleId="a7">
    <w:name w:val="No Spacing"/>
    <w:aliases w:val="Этот бля,Этот"/>
    <w:basedOn w:val="a"/>
    <w:link w:val="a8"/>
    <w:uiPriority w:val="1"/>
    <w:qFormat/>
    <w:rsid w:val="00E00425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Без интервала Знак"/>
    <w:aliases w:val="Этот бля Знак,Этот Знак"/>
    <w:link w:val="a7"/>
    <w:uiPriority w:val="1"/>
    <w:locked/>
    <w:rsid w:val="00E00425"/>
    <w:rPr>
      <w:rFonts w:ascii="Times New Roman" w:eastAsia="Calibri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67345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6734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"/>
    <w:basedOn w:val="a9"/>
    <w:rsid w:val="0067345F"/>
    <w:rPr>
      <w:rFonts w:cs="Mangal"/>
    </w:rPr>
  </w:style>
  <w:style w:type="paragraph" w:styleId="ac">
    <w:name w:val="header"/>
    <w:basedOn w:val="a"/>
    <w:link w:val="ad"/>
    <w:uiPriority w:val="99"/>
    <w:unhideWhenUsed/>
    <w:rsid w:val="00B7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73712"/>
  </w:style>
  <w:style w:type="paragraph" w:styleId="ae">
    <w:name w:val="footer"/>
    <w:basedOn w:val="a"/>
    <w:link w:val="af"/>
    <w:uiPriority w:val="99"/>
    <w:unhideWhenUsed/>
    <w:rsid w:val="00B7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BE6.D9B25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Gulsara</dc:creator>
  <cp:keywords/>
  <dc:description/>
  <cp:lastModifiedBy>Бекеева Айкоркем Жаскайратовна</cp:lastModifiedBy>
  <cp:revision>6</cp:revision>
  <cp:lastPrinted>2019-01-16T05:50:00Z</cp:lastPrinted>
  <dcterms:created xsi:type="dcterms:W3CDTF">2024-04-29T09:29:00Z</dcterms:created>
  <dcterms:modified xsi:type="dcterms:W3CDTF">2024-04-30T04:53:00Z</dcterms:modified>
</cp:coreProperties>
</file>